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3B" w:rsidRDefault="00D0133B">
      <w:pPr>
        <w:tabs>
          <w:tab w:val="center" w:pos="4819"/>
          <w:tab w:val="right" w:pos="9638"/>
        </w:tabs>
        <w:rPr>
          <w:sz w:val="22"/>
          <w:szCs w:val="22"/>
        </w:rPr>
      </w:pPr>
    </w:p>
    <w:p w:rsidR="00D0133B" w:rsidRDefault="00D0133B">
      <w:pPr>
        <w:tabs>
          <w:tab w:val="center" w:pos="4819"/>
          <w:tab w:val="right" w:pos="9638"/>
        </w:tabs>
        <w:rPr>
          <w:sz w:val="22"/>
          <w:szCs w:val="22"/>
        </w:rPr>
      </w:pPr>
    </w:p>
    <w:p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rsidR="00D0133B" w:rsidRDefault="00B220E1">
      <w:pPr>
        <w:shd w:val="clear" w:color="auto" w:fill="FFFFFF"/>
        <w:ind w:left="4536"/>
        <w:rPr>
          <w:color w:val="000000"/>
          <w:szCs w:val="24"/>
          <w:lang w:eastAsia="lt-LT"/>
        </w:rPr>
      </w:pPr>
      <w:r>
        <w:rPr>
          <w:color w:val="000000"/>
          <w:szCs w:val="24"/>
          <w:lang w:eastAsia="lt-LT"/>
        </w:rPr>
        <w:t>sprendimo Nr. V-1927</w:t>
      </w:r>
    </w:p>
    <w:p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rsidR="00D0133B" w:rsidRDefault="00B220E1">
      <w:pPr>
        <w:shd w:val="clear" w:color="auto" w:fill="FFFFFF"/>
        <w:ind w:left="4536"/>
        <w:rPr>
          <w:color w:val="000000"/>
          <w:szCs w:val="24"/>
          <w:lang w:eastAsia="lt-LT"/>
        </w:rPr>
      </w:pPr>
      <w:r>
        <w:rPr>
          <w:color w:val="000000"/>
          <w:szCs w:val="24"/>
          <w:lang w:eastAsia="lt-LT"/>
        </w:rPr>
        <w:t>priedas</w:t>
      </w:r>
    </w:p>
    <w:p w:rsidR="00D0133B" w:rsidRDefault="00D0133B">
      <w:pPr>
        <w:shd w:val="clear" w:color="auto" w:fill="FFFFFF"/>
        <w:ind w:left="4962"/>
        <w:rPr>
          <w:color w:val="000000"/>
          <w:szCs w:val="24"/>
          <w:lang w:eastAsia="lt-LT"/>
        </w:rPr>
      </w:pPr>
    </w:p>
    <w:p w:rsidR="00D0133B" w:rsidRDefault="00D0133B">
      <w:pPr>
        <w:jc w:val="center"/>
        <w:rPr>
          <w:b/>
          <w:sz w:val="23"/>
          <w:szCs w:val="23"/>
        </w:rPr>
      </w:pPr>
    </w:p>
    <w:p w:rsidR="00D0133B" w:rsidRDefault="00B220E1">
      <w:pPr>
        <w:jc w:val="center"/>
        <w:rPr>
          <w:b/>
          <w:sz w:val="23"/>
          <w:szCs w:val="23"/>
        </w:rPr>
      </w:pPr>
      <w:r>
        <w:rPr>
          <w:b/>
          <w:sz w:val="23"/>
          <w:szCs w:val="23"/>
        </w:rPr>
        <w:t>PAVYZDINĖ SUTIKIMO / NESUTIKIMO DĖL DALYVAVIMO</w:t>
      </w:r>
    </w:p>
    <w:p w:rsidR="00D0133B" w:rsidRDefault="00B220E1">
      <w:pPr>
        <w:jc w:val="center"/>
        <w:rPr>
          <w:b/>
          <w:sz w:val="23"/>
          <w:szCs w:val="23"/>
        </w:rPr>
      </w:pPr>
      <w:r>
        <w:rPr>
          <w:b/>
          <w:sz w:val="23"/>
          <w:szCs w:val="23"/>
        </w:rPr>
        <w:t>MOKYKLOS VYKDOMAME TESTAVIME COVID-19 LIGAI (KORONAVIRUSO INFEKCIJAI) ĮTARTI AR DIAGNOZUOTI FORMA</w:t>
      </w:r>
    </w:p>
    <w:p w:rsidR="00D0133B" w:rsidRDefault="00D0133B">
      <w:pPr>
        <w:jc w:val="center"/>
        <w:rPr>
          <w:b/>
          <w:sz w:val="23"/>
          <w:szCs w:val="23"/>
        </w:rPr>
      </w:pPr>
    </w:p>
    <w:p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rsidR="00D0133B" w:rsidRDefault="00B220E1">
      <w:pPr>
        <w:jc w:val="center"/>
        <w:rPr>
          <w:b/>
          <w:bCs/>
          <w:color w:val="000000"/>
          <w:sz w:val="23"/>
          <w:szCs w:val="23"/>
          <w:lang w:eastAsia="lt-LT"/>
        </w:rPr>
      </w:pPr>
      <w:r>
        <w:rPr>
          <w:b/>
          <w:bCs/>
          <w:color w:val="000000"/>
          <w:sz w:val="23"/>
          <w:szCs w:val="23"/>
          <w:lang w:eastAsia="lt-LT"/>
        </w:rPr>
        <w:t>I SKYRIUS</w:t>
      </w:r>
    </w:p>
    <w:p w:rsidR="00D0133B" w:rsidRDefault="00B220E1">
      <w:pPr>
        <w:jc w:val="center"/>
        <w:rPr>
          <w:color w:val="000000"/>
          <w:sz w:val="23"/>
          <w:szCs w:val="23"/>
          <w:lang w:eastAsia="lt-LT"/>
        </w:rPr>
      </w:pPr>
      <w:r>
        <w:rPr>
          <w:b/>
          <w:bCs/>
          <w:color w:val="000000"/>
          <w:sz w:val="23"/>
          <w:szCs w:val="23"/>
          <w:lang w:eastAsia="lt-LT"/>
        </w:rPr>
        <w:t>BENDROJI INFORMACIJA</w:t>
      </w:r>
    </w:p>
    <w:p w:rsidR="00D0133B" w:rsidRDefault="00D0133B">
      <w:pPr>
        <w:jc w:val="both"/>
        <w:rPr>
          <w:i/>
          <w:iCs/>
          <w:sz w:val="23"/>
          <w:szCs w:val="23"/>
        </w:rPr>
      </w:pPr>
    </w:p>
    <w:p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rsidR="00D0133B" w:rsidRDefault="00D0133B">
      <w:pPr>
        <w:jc w:val="both"/>
        <w:rPr>
          <w:i/>
          <w:iCs/>
          <w:sz w:val="23"/>
          <w:szCs w:val="23"/>
        </w:rPr>
      </w:pPr>
    </w:p>
    <w:p w:rsidR="00D0133B" w:rsidRDefault="00B220E1">
      <w:pPr>
        <w:ind w:firstLine="284"/>
        <w:jc w:val="both"/>
        <w:rPr>
          <w:b/>
          <w:sz w:val="23"/>
          <w:szCs w:val="23"/>
        </w:rPr>
      </w:pPr>
      <w:r>
        <w:rPr>
          <w:b/>
          <w:sz w:val="23"/>
          <w:szCs w:val="23"/>
        </w:rPr>
        <w:t>Testavimą vykdanti įstaiga</w:t>
      </w:r>
    </w:p>
    <w:p w:rsidR="00D0133B" w:rsidRDefault="00B220E1">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rsidR="00D0133B" w:rsidRDefault="00B220E1">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rsidR="00D0133B" w:rsidRDefault="00B220E1">
      <w:pPr>
        <w:tabs>
          <w:tab w:val="left" w:pos="709"/>
        </w:tabs>
        <w:jc w:val="both"/>
        <w:rPr>
          <w:i/>
          <w:iCs/>
          <w:sz w:val="23"/>
          <w:szCs w:val="23"/>
        </w:rPr>
      </w:pPr>
      <w:r>
        <w:rPr>
          <w:i/>
          <w:iCs/>
          <w:sz w:val="23"/>
          <w:szCs w:val="23"/>
        </w:rPr>
        <w:t xml:space="preserve">[nurodoma už testavimo organizavimą atsakingo asmens vardas, pavardė,  pareigos ir kontaktai]. </w:t>
      </w:r>
    </w:p>
    <w:p w:rsidR="00D0133B" w:rsidRDefault="00D0133B">
      <w:pPr>
        <w:ind w:firstLine="57"/>
        <w:jc w:val="both"/>
        <w:rPr>
          <w:b/>
          <w:sz w:val="23"/>
          <w:szCs w:val="23"/>
        </w:rPr>
      </w:pPr>
    </w:p>
    <w:p w:rsidR="00D0133B" w:rsidRDefault="00B220E1">
      <w:pPr>
        <w:ind w:firstLine="284"/>
        <w:jc w:val="both"/>
        <w:rPr>
          <w:b/>
          <w:sz w:val="23"/>
          <w:szCs w:val="23"/>
        </w:rPr>
      </w:pPr>
      <w:r>
        <w:rPr>
          <w:b/>
          <w:sz w:val="23"/>
          <w:szCs w:val="23"/>
        </w:rPr>
        <w:t xml:space="preserve">Testavimo tikslas </w:t>
      </w:r>
    </w:p>
    <w:p w:rsidR="00D0133B" w:rsidRDefault="00B220E1">
      <w:pPr>
        <w:shd w:val="clear" w:color="auto" w:fill="FFFFFF"/>
        <w:ind w:firstLine="284"/>
        <w:jc w:val="both"/>
        <w:rPr>
          <w:color w:val="000000"/>
          <w:sz w:val="23"/>
          <w:szCs w:val="23"/>
        </w:rPr>
      </w:pPr>
      <w:r>
        <w:rPr>
          <w:b/>
          <w:sz w:val="23"/>
          <w:szCs w:val="23"/>
        </w:rPr>
        <w:t>Kai mokykloje organizuojamas kaupinių PGR tyrimas</w:t>
      </w:r>
      <w:r>
        <w:rPr>
          <w:b/>
          <w:bCs/>
          <w:color w:val="000000"/>
          <w:sz w:val="23"/>
          <w:szCs w:val="23"/>
        </w:rPr>
        <w:t>ar savikontrolės tyrimas:</w:t>
      </w:r>
    </w:p>
    <w:p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rsidR="00D0133B" w:rsidRDefault="00D0133B">
      <w:pPr>
        <w:ind w:firstLine="284"/>
        <w:jc w:val="both"/>
        <w:rPr>
          <w:bCs/>
          <w:sz w:val="23"/>
          <w:szCs w:val="23"/>
        </w:rPr>
      </w:pPr>
    </w:p>
    <w:p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rsidR="00D0133B" w:rsidRDefault="00D0133B">
      <w:pPr>
        <w:ind w:firstLine="284"/>
        <w:jc w:val="both"/>
        <w:rPr>
          <w:bCs/>
          <w:sz w:val="23"/>
          <w:szCs w:val="23"/>
        </w:rPr>
      </w:pPr>
    </w:p>
    <w:p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rsidR="00D0133B" w:rsidRDefault="00B220E1">
      <w:pPr>
        <w:ind w:firstLine="284"/>
        <w:jc w:val="both"/>
        <w:rPr>
          <w:bCs/>
          <w:sz w:val="23"/>
          <w:szCs w:val="23"/>
        </w:rPr>
      </w:pPr>
      <w:r>
        <w:rPr>
          <w:bCs/>
          <w:sz w:val="23"/>
          <w:szCs w:val="23"/>
        </w:rPr>
        <w:lastRenderedPageBreak/>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rsidR="00D0133B" w:rsidRDefault="00D0133B">
      <w:pPr>
        <w:ind w:firstLine="284"/>
        <w:jc w:val="both"/>
        <w:rPr>
          <w:bCs/>
          <w:sz w:val="23"/>
          <w:szCs w:val="23"/>
        </w:rPr>
      </w:pPr>
    </w:p>
    <w:p w:rsidR="00D0133B" w:rsidRDefault="00B220E1">
      <w:pPr>
        <w:ind w:firstLine="284"/>
        <w:jc w:val="both"/>
        <w:rPr>
          <w:b/>
          <w:sz w:val="23"/>
          <w:szCs w:val="23"/>
        </w:rPr>
      </w:pPr>
      <w:r>
        <w:rPr>
          <w:b/>
          <w:sz w:val="23"/>
          <w:szCs w:val="23"/>
        </w:rPr>
        <w:t xml:space="preserve">Testavimo išimtys </w:t>
      </w:r>
    </w:p>
    <w:p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rsidR="00D0133B" w:rsidRDefault="00D0133B">
      <w:pPr>
        <w:jc w:val="both"/>
        <w:rPr>
          <w:bCs/>
          <w:sz w:val="23"/>
          <w:szCs w:val="23"/>
        </w:rPr>
      </w:pPr>
    </w:p>
    <w:p w:rsidR="00D0133B" w:rsidRDefault="00B220E1">
      <w:pPr>
        <w:ind w:firstLine="284"/>
        <w:jc w:val="both"/>
        <w:rPr>
          <w:b/>
          <w:sz w:val="23"/>
          <w:szCs w:val="23"/>
        </w:rPr>
      </w:pPr>
      <w:r>
        <w:rPr>
          <w:b/>
          <w:sz w:val="23"/>
          <w:szCs w:val="23"/>
        </w:rPr>
        <w:t>Testavimo vykdymo teisinis pagrindas</w:t>
      </w:r>
    </w:p>
    <w:p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rsidR="00D0133B" w:rsidRDefault="00D0133B">
      <w:pPr>
        <w:jc w:val="both"/>
        <w:rPr>
          <w:bCs/>
          <w:sz w:val="23"/>
          <w:szCs w:val="23"/>
        </w:rPr>
      </w:pPr>
    </w:p>
    <w:p w:rsidR="00D0133B" w:rsidRDefault="00B220E1">
      <w:pPr>
        <w:ind w:firstLine="284"/>
        <w:jc w:val="both"/>
        <w:rPr>
          <w:b/>
          <w:sz w:val="23"/>
          <w:szCs w:val="23"/>
        </w:rPr>
      </w:pPr>
      <w:r>
        <w:rPr>
          <w:b/>
          <w:sz w:val="23"/>
          <w:szCs w:val="23"/>
        </w:rPr>
        <w:t>Testavimo proceso dalyvio teisės</w:t>
      </w:r>
    </w:p>
    <w:p w:rsidR="00D0133B" w:rsidRDefault="00B220E1">
      <w:pPr>
        <w:shd w:val="clear" w:color="auto" w:fill="FFFFFF"/>
        <w:ind w:firstLine="284"/>
        <w:jc w:val="both"/>
        <w:rPr>
          <w:color w:val="000000"/>
          <w:sz w:val="23"/>
          <w:szCs w:val="23"/>
        </w:rPr>
      </w:pPr>
      <w:r>
        <w:rPr>
          <w:b/>
          <w:sz w:val="23"/>
          <w:szCs w:val="23"/>
        </w:rPr>
        <w:t>Kai mokykloje organizuojamas kaupinių PGR tyrimas</w:t>
      </w:r>
      <w:r>
        <w:rPr>
          <w:b/>
          <w:bCs/>
          <w:color w:val="000000"/>
          <w:sz w:val="23"/>
          <w:szCs w:val="23"/>
        </w:rPr>
        <w:t>ar savikontrolės tyrimas:</w:t>
      </w:r>
    </w:p>
    <w:p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 xml:space="preserve">vyresnis (-ė) nei 16 metų, turi teisę atsisakyti jame dalyvauti, o priėmęs (-usi) sprendimą testuotis ir pradėjęs (-usi) gali bet kada iš jo pasitraukti, parašydamas (-a) laisvos formos prašymą. </w:t>
      </w:r>
    </w:p>
    <w:p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rsidR="00D0133B" w:rsidRDefault="00B220E1">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rsidR="00D0133B" w:rsidRDefault="00D0133B">
      <w:pPr>
        <w:shd w:val="clear" w:color="auto" w:fill="FFFFFF"/>
        <w:ind w:firstLine="284"/>
        <w:jc w:val="both"/>
        <w:rPr>
          <w:color w:val="000000"/>
          <w:sz w:val="23"/>
          <w:szCs w:val="23"/>
        </w:rPr>
      </w:pPr>
    </w:p>
    <w:p w:rsidR="00D0133B" w:rsidRDefault="00D0133B">
      <w:pPr>
        <w:shd w:val="clear" w:color="auto" w:fill="FFFFFF"/>
        <w:ind w:firstLine="284"/>
        <w:jc w:val="both"/>
        <w:rPr>
          <w:color w:val="000000"/>
          <w:sz w:val="23"/>
          <w:szCs w:val="23"/>
        </w:rPr>
      </w:pPr>
    </w:p>
    <w:p w:rsidR="00D0133B" w:rsidRDefault="00B220E1">
      <w:pPr>
        <w:shd w:val="clear" w:color="auto" w:fill="FFFFFF"/>
        <w:ind w:firstLine="284"/>
        <w:jc w:val="center"/>
        <w:rPr>
          <w:b/>
          <w:bCs/>
          <w:color w:val="000000"/>
          <w:sz w:val="23"/>
          <w:szCs w:val="23"/>
        </w:rPr>
      </w:pPr>
      <w:r>
        <w:rPr>
          <w:b/>
          <w:bCs/>
          <w:color w:val="000000"/>
          <w:sz w:val="23"/>
          <w:szCs w:val="23"/>
        </w:rPr>
        <w:t>II SKYRIUS</w:t>
      </w:r>
    </w:p>
    <w:p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rsidR="00D0133B" w:rsidRDefault="00D0133B">
      <w:pPr>
        <w:jc w:val="both"/>
        <w:rPr>
          <w:b/>
          <w:bCs/>
          <w:sz w:val="23"/>
          <w:szCs w:val="23"/>
        </w:rPr>
      </w:pPr>
    </w:p>
    <w:p w:rsidR="00D0133B" w:rsidRDefault="00B220E1">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rsidR="00D0133B" w:rsidRDefault="00B220E1">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 xml:space="preserve">Ėminius kaupinių PGR tyrimui savarankiškai imsite pats (pati), prieš tai instruktuotas (-a) paskirto </w:t>
      </w:r>
      <w:r>
        <w:rPr>
          <w:szCs w:val="24"/>
        </w:rPr>
        <w:lastRenderedPageBreak/>
        <w:t>visuomenės sveikatos specialisto. Savarankiškas ėminių paėmimas bus vykdomas prižiūrint visuomenės sveikatos specialistui.</w:t>
      </w:r>
    </w:p>
    <w:p w:rsidR="00D0133B" w:rsidRDefault="00B220E1">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sz w:val="23"/>
          <w:szCs w:val="23"/>
        </w:rPr>
        <w:t>(toliau – ESPBI IS).</w:t>
      </w:r>
    </w:p>
    <w:p w:rsidR="00D0133B" w:rsidRDefault="00B220E1">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PGR tyrimui į </w:t>
      </w:r>
      <w:r>
        <w:rPr>
          <w:szCs w:val="24"/>
        </w:rPr>
        <w:t>mobilųjį punktą per Karštosios linijos sistemą telefonu 1808 arba pildant elektroninę registracijos formą adresu www.1808.lt</w:t>
      </w:r>
      <w:r>
        <w:rPr>
          <w:bCs/>
          <w:sz w:val="23"/>
          <w:szCs w:val="23"/>
        </w:rPr>
        <w:t xml:space="preserve"> ir izoliuotis Izoliavimo taisykliųnustatyta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rsidR="00D0133B" w:rsidRDefault="00D0133B">
      <w:pPr>
        <w:tabs>
          <w:tab w:val="left" w:pos="709"/>
        </w:tabs>
        <w:ind w:firstLine="284"/>
        <w:jc w:val="both"/>
        <w:rPr>
          <w:bCs/>
          <w:sz w:val="23"/>
          <w:szCs w:val="23"/>
          <w:lang w:eastAsia="lt-LT"/>
        </w:rPr>
      </w:pPr>
    </w:p>
    <w:p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rsidR="00D0133B" w:rsidRDefault="00D0133B">
      <w:pPr>
        <w:tabs>
          <w:tab w:val="left" w:pos="709"/>
        </w:tabs>
        <w:ind w:firstLine="284"/>
        <w:jc w:val="both"/>
        <w:rPr>
          <w:b/>
          <w:sz w:val="23"/>
          <w:szCs w:val="23"/>
        </w:rPr>
      </w:pPr>
    </w:p>
    <w:p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D0133B" w:rsidRDefault="00B220E1">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rsidR="00D0133B" w:rsidRDefault="00D0133B">
      <w:pPr>
        <w:ind w:firstLine="284"/>
        <w:jc w:val="both"/>
        <w:rPr>
          <w:bCs/>
          <w:sz w:val="23"/>
          <w:szCs w:val="23"/>
        </w:rPr>
      </w:pPr>
    </w:p>
    <w:p w:rsidR="00D0133B" w:rsidRDefault="00D0133B">
      <w:pPr>
        <w:jc w:val="center"/>
        <w:rPr>
          <w:b/>
          <w:sz w:val="23"/>
          <w:szCs w:val="23"/>
        </w:rPr>
      </w:pPr>
    </w:p>
    <w:p w:rsidR="00D0133B" w:rsidRDefault="00B220E1">
      <w:pPr>
        <w:jc w:val="center"/>
        <w:rPr>
          <w:b/>
          <w:sz w:val="23"/>
          <w:szCs w:val="23"/>
        </w:rPr>
      </w:pPr>
      <w:r>
        <w:rPr>
          <w:b/>
          <w:sz w:val="23"/>
          <w:szCs w:val="23"/>
        </w:rPr>
        <w:lastRenderedPageBreak/>
        <w:t>III SKYRIUS</w:t>
      </w:r>
    </w:p>
    <w:p w:rsidR="00D0133B" w:rsidRDefault="00B220E1">
      <w:pPr>
        <w:jc w:val="center"/>
        <w:rPr>
          <w:b/>
          <w:sz w:val="23"/>
          <w:szCs w:val="23"/>
        </w:rPr>
      </w:pPr>
      <w:r>
        <w:rPr>
          <w:b/>
          <w:sz w:val="23"/>
          <w:szCs w:val="23"/>
        </w:rPr>
        <w:t>ASMENS DUOMENŲ TVARKYMO SĄLYGOS</w:t>
      </w:r>
    </w:p>
    <w:p w:rsidR="00D0133B" w:rsidRDefault="00D0133B">
      <w:pPr>
        <w:jc w:val="center"/>
        <w:rPr>
          <w:b/>
          <w:sz w:val="23"/>
          <w:szCs w:val="23"/>
        </w:rPr>
      </w:pPr>
    </w:p>
    <w:p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tvarkys šis duomenų valdytojas: Mokykla.</w:t>
      </w:r>
    </w:p>
    <w:p w:rsidR="00D0133B" w:rsidRDefault="00B220E1">
      <w:pPr>
        <w:tabs>
          <w:tab w:val="left" w:pos="709"/>
        </w:tabs>
        <w:ind w:firstLine="284"/>
        <w:jc w:val="both"/>
        <w:rPr>
          <w:sz w:val="23"/>
          <w:szCs w:val="23"/>
        </w:rPr>
      </w:pPr>
      <w:r>
        <w:rPr>
          <w:sz w:val="23"/>
          <w:szCs w:val="23"/>
        </w:rPr>
        <w:t>________________________________________________________________________________</w:t>
      </w:r>
    </w:p>
    <w:p w:rsidR="00D0133B" w:rsidRDefault="00B220E1">
      <w:pPr>
        <w:tabs>
          <w:tab w:val="left" w:pos="709"/>
        </w:tabs>
        <w:ind w:firstLine="284"/>
        <w:jc w:val="both"/>
        <w:rPr>
          <w:i/>
          <w:iCs/>
          <w:sz w:val="23"/>
          <w:szCs w:val="23"/>
        </w:rPr>
      </w:pPr>
      <w:r>
        <w:rPr>
          <w:i/>
          <w:iCs/>
          <w:sz w:val="23"/>
          <w:szCs w:val="23"/>
        </w:rPr>
        <w:t>[nurodomas mokyklos pavadinimas, adresas, juridinio asmens kodas, tel. Nr., el. pašto adresas].</w:t>
      </w:r>
    </w:p>
    <w:p w:rsidR="00D0133B" w:rsidRDefault="00D0133B">
      <w:pPr>
        <w:tabs>
          <w:tab w:val="left" w:pos="709"/>
        </w:tabs>
        <w:ind w:firstLine="284"/>
        <w:jc w:val="both"/>
        <w:rPr>
          <w:sz w:val="23"/>
          <w:szCs w:val="23"/>
        </w:rPr>
      </w:pPr>
    </w:p>
    <w:p w:rsidR="00D0133B" w:rsidRDefault="00B220E1">
      <w:pPr>
        <w:tabs>
          <w:tab w:val="left" w:pos="709"/>
        </w:tabs>
        <w:ind w:firstLine="284"/>
        <w:jc w:val="both"/>
        <w:rPr>
          <w:sz w:val="23"/>
          <w:szCs w:val="23"/>
        </w:rPr>
      </w:pPr>
      <w:r>
        <w:rPr>
          <w:sz w:val="23"/>
          <w:szCs w:val="23"/>
        </w:rPr>
        <w:t>Mokyklos duomenų apsaugos pareigūnas: ______________________________________________</w:t>
      </w:r>
    </w:p>
    <w:p w:rsidR="00D0133B" w:rsidRDefault="00B220E1">
      <w:pPr>
        <w:tabs>
          <w:tab w:val="left" w:pos="709"/>
        </w:tabs>
        <w:ind w:firstLine="284"/>
        <w:jc w:val="both"/>
        <w:rPr>
          <w:i/>
          <w:iCs/>
          <w:sz w:val="23"/>
          <w:szCs w:val="23"/>
        </w:rPr>
      </w:pPr>
      <w:r>
        <w:rPr>
          <w:i/>
          <w:iCs/>
          <w:sz w:val="23"/>
          <w:szCs w:val="23"/>
        </w:rPr>
        <w:t xml:space="preserve">[nurodomi Mokyklos duomenų apsaugos pareigūno kontaktai]. </w:t>
      </w:r>
    </w:p>
    <w:p w:rsidR="00D0133B" w:rsidRDefault="00D0133B">
      <w:pPr>
        <w:tabs>
          <w:tab w:val="left" w:pos="851"/>
          <w:tab w:val="left" w:pos="993"/>
        </w:tabs>
        <w:ind w:firstLine="284"/>
        <w:jc w:val="both"/>
        <w:rPr>
          <w:iCs/>
          <w:sz w:val="23"/>
          <w:szCs w:val="23"/>
          <w:u w:val="single"/>
          <w:lang w:eastAsia="lt-LT"/>
        </w:rPr>
      </w:pPr>
    </w:p>
    <w:p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 xml:space="preserve">registruojant Jus Karštojoje linijoje 1808, teikiant kaupinių PGR tyrimo užsakymą į ESPBI IS ir informuojant Jus apiekaupinių PGR  </w:t>
      </w:r>
      <w:r>
        <w:rPr>
          <w:color w:val="000000"/>
          <w:sz w:val="23"/>
          <w:szCs w:val="23"/>
          <w:shd w:val="clear" w:color="auto" w:fill="FAFAFA"/>
        </w:rPr>
        <w:t>tyrimo</w:t>
      </w:r>
      <w:r>
        <w:rPr>
          <w:sz w:val="23"/>
          <w:szCs w:val="23"/>
        </w:rPr>
        <w:t xml:space="preserve"> rezultatus – VšĮ Kauno miesto greitosios medicinos pagalbos stočiai;</w:t>
      </w:r>
    </w:p>
    <w:p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–savivaldybės visuomenės sveikatos biurui.</w:t>
      </w:r>
    </w:p>
    <w:p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rsidR="006964EF" w:rsidRDefault="006964EF" w:rsidP="006964EF">
      <w:pPr>
        <w:jc w:val="center"/>
        <w:rPr>
          <w:b/>
          <w:sz w:val="23"/>
          <w:szCs w:val="23"/>
        </w:rPr>
      </w:pPr>
      <w:r>
        <w:rPr>
          <w:b/>
          <w:sz w:val="23"/>
          <w:szCs w:val="23"/>
        </w:rPr>
        <w:t>IV SKYRIUS</w:t>
      </w:r>
    </w:p>
    <w:p w:rsidR="006964EF" w:rsidRDefault="006964EF" w:rsidP="006964EF">
      <w:pPr>
        <w:jc w:val="center"/>
        <w:rPr>
          <w:b/>
          <w:sz w:val="23"/>
          <w:szCs w:val="23"/>
        </w:rPr>
      </w:pPr>
      <w:r>
        <w:rPr>
          <w:b/>
          <w:sz w:val="23"/>
          <w:szCs w:val="23"/>
        </w:rPr>
        <w:t>SUTIKIMAS / NESUTIKIMAS DALYVAUTI TESTAVIME</w:t>
      </w:r>
    </w:p>
    <w:p w:rsidR="006964EF" w:rsidRDefault="006964EF" w:rsidP="006964EF">
      <w:pPr>
        <w:jc w:val="center"/>
        <w:rPr>
          <w:b/>
          <w:sz w:val="23"/>
          <w:szCs w:val="23"/>
        </w:rPr>
      </w:pPr>
    </w:p>
    <w:p w:rsidR="006964EF" w:rsidRDefault="006964EF" w:rsidP="006964EF">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rsidR="006964EF" w:rsidRDefault="006964EF" w:rsidP="006964EF">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1418"/>
        <w:gridCol w:w="1411"/>
      </w:tblGrid>
      <w:tr w:rsidR="006964EF" w:rsidTr="0019638A">
        <w:tc>
          <w:tcPr>
            <w:tcW w:w="6799" w:type="dxa"/>
          </w:tcPr>
          <w:p w:rsidR="006964EF" w:rsidRDefault="006964EF" w:rsidP="0019638A">
            <w:pPr>
              <w:jc w:val="both"/>
              <w:rPr>
                <w:color w:val="000000"/>
                <w:sz w:val="23"/>
                <w:szCs w:val="23"/>
                <w:lang w:eastAsia="lt-LT"/>
              </w:rPr>
            </w:pPr>
            <w:r>
              <w:rPr>
                <w:color w:val="000000"/>
                <w:sz w:val="23"/>
                <w:szCs w:val="23"/>
                <w:lang w:eastAsia="lt-LT"/>
              </w:rPr>
              <w:t>periodinis profilaktinis kaupinių PGR tyrimas ar savikontrolės tyrimas</w:t>
            </w:r>
          </w:p>
        </w:tc>
        <w:tc>
          <w:tcPr>
            <w:tcW w:w="1418" w:type="dxa"/>
          </w:tcPr>
          <w:p w:rsidR="006964EF" w:rsidRDefault="006964EF" w:rsidP="0019638A">
            <w:pPr>
              <w:jc w:val="both"/>
              <w:rPr>
                <w:color w:val="000000"/>
                <w:sz w:val="23"/>
                <w:szCs w:val="23"/>
                <w:lang w:eastAsia="lt-LT"/>
              </w:rPr>
            </w:pPr>
            <w:r>
              <w:rPr>
                <w:color w:val="000000"/>
                <w:sz w:val="23"/>
                <w:szCs w:val="23"/>
                <w:lang w:eastAsia="lt-LT"/>
              </w:rPr>
              <w:t>□ sutinku</w:t>
            </w:r>
          </w:p>
        </w:tc>
        <w:tc>
          <w:tcPr>
            <w:tcW w:w="1411" w:type="dxa"/>
          </w:tcPr>
          <w:p w:rsidR="006964EF" w:rsidRDefault="006964EF" w:rsidP="0019638A">
            <w:pPr>
              <w:jc w:val="both"/>
              <w:rPr>
                <w:color w:val="000000"/>
                <w:sz w:val="23"/>
                <w:szCs w:val="23"/>
                <w:lang w:eastAsia="lt-LT"/>
              </w:rPr>
            </w:pPr>
            <w:r>
              <w:rPr>
                <w:color w:val="000000"/>
                <w:sz w:val="23"/>
                <w:szCs w:val="23"/>
                <w:lang w:eastAsia="lt-LT"/>
              </w:rPr>
              <w:t>□ nesutinku</w:t>
            </w:r>
          </w:p>
        </w:tc>
      </w:tr>
      <w:tr w:rsidR="006964EF" w:rsidTr="0019638A">
        <w:tc>
          <w:tcPr>
            <w:tcW w:w="6799" w:type="dxa"/>
          </w:tcPr>
          <w:p w:rsidR="006964EF" w:rsidRDefault="006964EF" w:rsidP="0019638A">
            <w:pPr>
              <w:jc w:val="both"/>
              <w:rPr>
                <w:color w:val="000000"/>
                <w:sz w:val="23"/>
                <w:szCs w:val="23"/>
                <w:lang w:eastAsia="lt-LT"/>
              </w:rPr>
            </w:pPr>
            <w:r>
              <w:rPr>
                <w:color w:val="000000"/>
                <w:sz w:val="23"/>
                <w:szCs w:val="23"/>
                <w:lang w:eastAsia="lt-LT"/>
              </w:rPr>
              <w:t xml:space="preserve">savikontrolės tyrimas esant sąlyčiui su patvirtintu COVID-19 ligos atveju ar teigiamu kaupinio PGR tyrimo atveju ir sprendžiant dėl </w:t>
            </w:r>
            <w:r>
              <w:rPr>
                <w:color w:val="000000"/>
                <w:sz w:val="23"/>
                <w:szCs w:val="23"/>
                <w:lang w:eastAsia="lt-LT"/>
              </w:rPr>
              <w:lastRenderedPageBreak/>
              <w:t>izoliacijos taikymo</w:t>
            </w:r>
          </w:p>
        </w:tc>
        <w:tc>
          <w:tcPr>
            <w:tcW w:w="1418" w:type="dxa"/>
          </w:tcPr>
          <w:p w:rsidR="006964EF" w:rsidRDefault="006964EF" w:rsidP="0019638A">
            <w:pPr>
              <w:jc w:val="both"/>
              <w:rPr>
                <w:color w:val="000000"/>
                <w:sz w:val="23"/>
                <w:szCs w:val="23"/>
                <w:lang w:eastAsia="lt-LT"/>
              </w:rPr>
            </w:pPr>
            <w:r>
              <w:rPr>
                <w:color w:val="000000"/>
                <w:sz w:val="23"/>
                <w:szCs w:val="23"/>
                <w:lang w:eastAsia="lt-LT"/>
              </w:rPr>
              <w:lastRenderedPageBreak/>
              <w:t>□ sutinku</w:t>
            </w:r>
          </w:p>
        </w:tc>
        <w:tc>
          <w:tcPr>
            <w:tcW w:w="1411" w:type="dxa"/>
          </w:tcPr>
          <w:p w:rsidR="006964EF" w:rsidRDefault="006964EF" w:rsidP="0019638A">
            <w:pPr>
              <w:jc w:val="both"/>
              <w:rPr>
                <w:color w:val="000000"/>
                <w:sz w:val="23"/>
                <w:szCs w:val="23"/>
                <w:lang w:eastAsia="lt-LT"/>
              </w:rPr>
            </w:pPr>
            <w:r>
              <w:rPr>
                <w:color w:val="000000"/>
                <w:sz w:val="23"/>
                <w:szCs w:val="23"/>
                <w:lang w:eastAsia="lt-LT"/>
              </w:rPr>
              <w:t>□ nesutinku</w:t>
            </w:r>
          </w:p>
        </w:tc>
      </w:tr>
      <w:tr w:rsidR="006964EF" w:rsidTr="0019638A">
        <w:tc>
          <w:tcPr>
            <w:tcW w:w="6799" w:type="dxa"/>
          </w:tcPr>
          <w:p w:rsidR="006964EF" w:rsidRDefault="006964EF" w:rsidP="0019638A">
            <w:pPr>
              <w:jc w:val="both"/>
              <w:rPr>
                <w:color w:val="000000"/>
                <w:sz w:val="23"/>
                <w:szCs w:val="23"/>
                <w:lang w:eastAsia="lt-LT"/>
              </w:rPr>
            </w:pPr>
            <w:r>
              <w:rPr>
                <w:color w:val="000000"/>
                <w:sz w:val="23"/>
                <w:szCs w:val="23"/>
                <w:lang w:eastAsia="lt-LT"/>
              </w:rPr>
              <w:lastRenderedPageBreak/>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rsidR="006964EF" w:rsidRDefault="006964EF" w:rsidP="0019638A">
            <w:pPr>
              <w:jc w:val="both"/>
              <w:rPr>
                <w:color w:val="000000"/>
                <w:sz w:val="23"/>
                <w:szCs w:val="23"/>
                <w:lang w:eastAsia="lt-LT"/>
              </w:rPr>
            </w:pPr>
            <w:r>
              <w:rPr>
                <w:color w:val="000000"/>
                <w:sz w:val="23"/>
                <w:szCs w:val="23"/>
                <w:lang w:eastAsia="lt-LT"/>
              </w:rPr>
              <w:t>□ sutinku</w:t>
            </w:r>
          </w:p>
        </w:tc>
        <w:tc>
          <w:tcPr>
            <w:tcW w:w="1411" w:type="dxa"/>
          </w:tcPr>
          <w:p w:rsidR="006964EF" w:rsidRDefault="006964EF" w:rsidP="0019638A">
            <w:pPr>
              <w:jc w:val="both"/>
              <w:rPr>
                <w:color w:val="000000"/>
                <w:sz w:val="23"/>
                <w:szCs w:val="23"/>
                <w:lang w:eastAsia="lt-LT"/>
              </w:rPr>
            </w:pPr>
            <w:r>
              <w:rPr>
                <w:color w:val="000000"/>
                <w:sz w:val="23"/>
                <w:szCs w:val="23"/>
                <w:lang w:eastAsia="lt-LT"/>
              </w:rPr>
              <w:t>□ nesutinku</w:t>
            </w:r>
          </w:p>
        </w:tc>
      </w:tr>
    </w:tbl>
    <w:p w:rsidR="006964EF" w:rsidRDefault="006964EF" w:rsidP="006964EF">
      <w:pPr>
        <w:ind w:left="644" w:hanging="360"/>
        <w:jc w:val="both"/>
        <w:rPr>
          <w:bCs/>
          <w:sz w:val="23"/>
          <w:szCs w:val="23"/>
        </w:rPr>
      </w:pPr>
    </w:p>
    <w:p w:rsidR="006964EF" w:rsidRDefault="006964EF" w:rsidP="006964EF">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rsidR="006964EF" w:rsidRDefault="006964EF" w:rsidP="006964EF">
      <w:pPr>
        <w:ind w:firstLine="284"/>
        <w:jc w:val="both"/>
        <w:rPr>
          <w:bCs/>
          <w:sz w:val="23"/>
          <w:szCs w:val="23"/>
        </w:rPr>
      </w:pPr>
    </w:p>
    <w:p w:rsidR="006964EF" w:rsidRPr="000F6515" w:rsidRDefault="006964EF" w:rsidP="006964EF">
      <w:pPr>
        <w:ind w:firstLine="284"/>
        <w:jc w:val="both"/>
        <w:rPr>
          <w:bCs/>
          <w:sz w:val="23"/>
          <w:szCs w:val="23"/>
        </w:rPr>
      </w:pPr>
      <w:r w:rsidRPr="000F6515">
        <w:rPr>
          <w:bCs/>
          <w:sz w:val="23"/>
          <w:szCs w:val="23"/>
        </w:rPr>
        <w:t xml:space="preserve">Sutikdamas dalyvauti </w:t>
      </w:r>
      <w:r w:rsidRPr="000F6515">
        <w:rPr>
          <w:bCs/>
          <w:color w:val="000000"/>
          <w:sz w:val="23"/>
          <w:szCs w:val="23"/>
          <w:lang w:eastAsia="lt-LT"/>
        </w:rPr>
        <w:t>periodiniame profilaktiniame kaupinių PGR tyrime ar savikontrolės tyrime,</w:t>
      </w:r>
      <w:r w:rsidRPr="000F6515">
        <w:rPr>
          <w:bCs/>
          <w:sz w:val="23"/>
          <w:szCs w:val="23"/>
        </w:rPr>
        <w:t xml:space="preserve"> patvirtinu, kad mano atstovaujamam mokiniui arba man (jei esate vyresnis nei 16 metų mokinys) nėra taikomos testavimo išimtys.</w:t>
      </w:r>
    </w:p>
    <w:p w:rsidR="006964EF" w:rsidRPr="000F6515" w:rsidRDefault="006964EF" w:rsidP="006964EF">
      <w:pPr>
        <w:pBdr>
          <w:bottom w:val="single" w:sz="6" w:space="1" w:color="auto"/>
        </w:pBdr>
        <w:ind w:firstLine="284"/>
        <w:jc w:val="center"/>
        <w:rPr>
          <w:rFonts w:ascii="Arial" w:hAnsi="Arial" w:cs="Arial"/>
          <w:bCs/>
          <w:vanish/>
          <w:sz w:val="16"/>
          <w:szCs w:val="16"/>
          <w:lang w:eastAsia="lt-LT"/>
        </w:rPr>
      </w:pPr>
      <w:r w:rsidRPr="000F6515">
        <w:rPr>
          <w:rFonts w:ascii="Arial" w:hAnsi="Arial" w:cs="Arial"/>
          <w:bCs/>
          <w:vanish/>
          <w:sz w:val="16"/>
          <w:szCs w:val="16"/>
          <w:lang w:eastAsia="lt-LT"/>
        </w:rPr>
        <w:t>Formos viršus</w:t>
      </w:r>
    </w:p>
    <w:p w:rsidR="006964EF" w:rsidRDefault="006964EF" w:rsidP="006964EF">
      <w:pPr>
        <w:ind w:firstLine="284"/>
        <w:jc w:val="both"/>
        <w:rPr>
          <w:sz w:val="23"/>
          <w:szCs w:val="23"/>
        </w:rPr>
      </w:pPr>
      <w:r w:rsidRPr="000F6515">
        <w:rPr>
          <w:bCs/>
          <w:sz w:val="23"/>
          <w:szCs w:val="23"/>
        </w:rPr>
        <w:t>Aš perskaičiau šią Sutikimo / nesutikimo formą ir supratau man pateiktą informaciją ir sutinku / nesutinku dalyvauti</w:t>
      </w:r>
      <w:r>
        <w:rPr>
          <w:sz w:val="23"/>
          <w:szCs w:val="23"/>
        </w:rPr>
        <w:t xml:space="preserve"> testavime.</w:t>
      </w:r>
    </w:p>
    <w:p w:rsidR="006964EF" w:rsidRDefault="006964EF" w:rsidP="006964EF">
      <w:pPr>
        <w:ind w:firstLine="284"/>
        <w:jc w:val="both"/>
        <w:rPr>
          <w:sz w:val="23"/>
          <w:szCs w:val="23"/>
        </w:rPr>
      </w:pPr>
      <w:r>
        <w:rPr>
          <w:sz w:val="23"/>
          <w:szCs w:val="23"/>
        </w:rPr>
        <w:t>Man buvo suteikta galimybė užduoti klausimus ir gavau mane tenkinančius atsakymus.</w:t>
      </w:r>
    </w:p>
    <w:p w:rsidR="006964EF" w:rsidRDefault="006964EF" w:rsidP="006964EF">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rsidR="006964EF" w:rsidRDefault="006964EF" w:rsidP="006964EF">
      <w:pPr>
        <w:ind w:firstLine="284"/>
        <w:jc w:val="both"/>
        <w:rPr>
          <w:sz w:val="23"/>
          <w:szCs w:val="23"/>
        </w:rPr>
      </w:pPr>
      <w:r>
        <w:rPr>
          <w:sz w:val="23"/>
          <w:szCs w:val="23"/>
        </w:rPr>
        <w:t>Supratau, kad galiu bet kada pasitraukti iš testavimo, nenurodęs (-iusi) priežasčių.</w:t>
      </w:r>
    </w:p>
    <w:p w:rsidR="006964EF" w:rsidRDefault="006964EF" w:rsidP="006964EF">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rsidR="006964EF" w:rsidRDefault="006964EF" w:rsidP="006964EF">
      <w:pPr>
        <w:ind w:firstLine="284"/>
        <w:jc w:val="both"/>
        <w:rPr>
          <w:sz w:val="23"/>
          <w:szCs w:val="23"/>
        </w:rPr>
      </w:pPr>
      <w:r>
        <w:rPr>
          <w:sz w:val="23"/>
          <w:szCs w:val="23"/>
        </w:rPr>
        <w:t>Supratau, kad dalyvavimas testavime yra savanoriškas.</w:t>
      </w:r>
    </w:p>
    <w:p w:rsidR="006964EF" w:rsidRDefault="006964EF" w:rsidP="006964EF">
      <w:pPr>
        <w:ind w:firstLine="284"/>
        <w:jc w:val="both"/>
        <w:rPr>
          <w:sz w:val="23"/>
          <w:szCs w:val="23"/>
        </w:rPr>
      </w:pPr>
      <w:r>
        <w:rPr>
          <w:sz w:val="23"/>
          <w:szCs w:val="23"/>
        </w:rPr>
        <w:t xml:space="preserve">Įsipareigoju laikytis Izoliavimo taisyklių reikalavimų, jei man ir / ar  mano  atstovaujamam mokiniui reikės izoliuotis. </w:t>
      </w:r>
    </w:p>
    <w:p w:rsidR="00D0133B" w:rsidRDefault="006964EF" w:rsidP="006964EF">
      <w:pPr>
        <w:ind w:firstLine="284"/>
        <w:jc w:val="both"/>
        <w:rPr>
          <w:b/>
          <w:sz w:val="23"/>
          <w:szCs w:val="23"/>
        </w:rPr>
      </w:pPr>
      <w:r>
        <w:rPr>
          <w:sz w:val="23"/>
          <w:szCs w:val="23"/>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rsidR="00D0133B" w:rsidRPr="006964EF" w:rsidRDefault="00D0133B" w:rsidP="006964EF">
      <w:pPr>
        <w:rPr>
          <w:b/>
          <w:sz w:val="23"/>
          <w:szCs w:val="23"/>
        </w:rPr>
      </w:pPr>
      <w:bookmarkStart w:id="0" w:name="_GoBack"/>
      <w:bookmarkEnd w:id="0"/>
    </w:p>
    <w:p w:rsidR="00D0133B" w:rsidRDefault="00B220E1">
      <w:pPr>
        <w:jc w:val="center"/>
        <w:rPr>
          <w:b/>
          <w:sz w:val="23"/>
          <w:szCs w:val="23"/>
          <w:lang w:eastAsia="lt-LT"/>
        </w:rPr>
      </w:pPr>
      <w:r>
        <w:rPr>
          <w:b/>
          <w:sz w:val="23"/>
          <w:szCs w:val="23"/>
          <w:lang w:eastAsia="lt-LT"/>
        </w:rPr>
        <w:t>V SKYRIUS</w:t>
      </w:r>
    </w:p>
    <w:p w:rsidR="00D0133B" w:rsidRDefault="00B220E1">
      <w:pPr>
        <w:jc w:val="center"/>
        <w:rPr>
          <w:b/>
          <w:sz w:val="23"/>
          <w:szCs w:val="23"/>
          <w:lang w:eastAsia="lt-LT"/>
        </w:rPr>
      </w:pPr>
      <w:r>
        <w:rPr>
          <w:b/>
          <w:sz w:val="23"/>
          <w:szCs w:val="23"/>
          <w:lang w:eastAsia="lt-LT"/>
        </w:rPr>
        <w:t>SUTIKIMAS MOKYKLAI TVARKYTI ASMENS DUOMENIS</w:t>
      </w:r>
    </w:p>
    <w:p w:rsidR="00D0133B" w:rsidRDefault="00D0133B">
      <w:pPr>
        <w:jc w:val="center"/>
        <w:rPr>
          <w:b/>
          <w:sz w:val="23"/>
          <w:szCs w:val="23"/>
        </w:rPr>
      </w:pPr>
    </w:p>
    <w:p w:rsidR="00D0133B" w:rsidRDefault="00B220E1">
      <w:pPr>
        <w:pBdr>
          <w:bottom w:val="single" w:sz="6" w:space="1" w:color="auto"/>
        </w:pBdr>
        <w:jc w:val="center"/>
        <w:rPr>
          <w:vanish/>
          <w:sz w:val="22"/>
          <w:szCs w:val="22"/>
          <w:lang w:eastAsia="lt-LT"/>
        </w:rPr>
      </w:pPr>
      <w:r>
        <w:rPr>
          <w:vanish/>
          <w:sz w:val="22"/>
          <w:szCs w:val="22"/>
          <w:lang w:eastAsia="lt-LT"/>
        </w:rPr>
        <w:t>Formos viršus</w:t>
      </w:r>
    </w:p>
    <w:p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p>
    <w:p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w:t>
      </w:r>
      <w:r>
        <w:rPr>
          <w:sz w:val="22"/>
          <w:szCs w:val="22"/>
          <w:lang w:eastAsia="lt-LT"/>
        </w:rPr>
        <w:lastRenderedPageBreak/>
        <w:t>atšaukimas nedaro poveikio sutikimu / nesutikimu pagrįsto asmens duomenų tvarkymo, atlikto iki sutikimo / nesutikimo atšaukimo, teisėtumui.</w:t>
      </w:r>
    </w:p>
    <w:p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rsidR="00D0133B" w:rsidRDefault="00D0133B">
      <w:pPr>
        <w:shd w:val="clear" w:color="auto" w:fill="FFFFFF"/>
        <w:jc w:val="both"/>
        <w:rPr>
          <w:color w:val="000000"/>
          <w:sz w:val="23"/>
          <w:szCs w:val="23"/>
          <w:lang w:eastAsia="lt-LT"/>
        </w:rPr>
      </w:pPr>
    </w:p>
    <w:p w:rsidR="00D0133B" w:rsidRDefault="00D0133B">
      <w:pPr>
        <w:shd w:val="clear" w:color="auto" w:fill="FFFFFF"/>
        <w:jc w:val="both"/>
        <w:rPr>
          <w:color w:val="000000"/>
          <w:sz w:val="23"/>
          <w:szCs w:val="23"/>
          <w:lang w:eastAsia="lt-LT"/>
        </w:rPr>
      </w:pPr>
    </w:p>
    <w:p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rsidR="00D0133B" w:rsidRDefault="00D0133B">
      <w:pPr>
        <w:rPr>
          <w:color w:val="000000"/>
          <w:sz w:val="23"/>
          <w:szCs w:val="23"/>
        </w:rPr>
      </w:pPr>
    </w:p>
    <w:tbl>
      <w:tblPr>
        <w:tblW w:w="2835" w:type="dxa"/>
        <w:tblLayout w:type="fixed"/>
        <w:tblLook w:val="04A0"/>
      </w:tblPr>
      <w:tblGrid>
        <w:gridCol w:w="1134"/>
        <w:gridCol w:w="284"/>
        <w:gridCol w:w="1417"/>
      </w:tblGrid>
      <w:tr w:rsidR="00D0133B">
        <w:tc>
          <w:tcPr>
            <w:tcW w:w="1134" w:type="dxa"/>
            <w:tcBorders>
              <w:top w:val="nil"/>
              <w:left w:val="nil"/>
              <w:bottom w:val="single" w:sz="4" w:space="0" w:color="auto"/>
              <w:right w:val="nil"/>
            </w:tcBorders>
          </w:tcPr>
          <w:p w:rsidR="00D0133B" w:rsidRDefault="00D0133B">
            <w:pPr>
              <w:rPr>
                <w:sz w:val="23"/>
                <w:szCs w:val="23"/>
                <w:lang w:eastAsia="lt-LT"/>
              </w:rPr>
            </w:pPr>
          </w:p>
        </w:tc>
        <w:tc>
          <w:tcPr>
            <w:tcW w:w="284" w:type="dxa"/>
          </w:tcPr>
          <w:p w:rsidR="00D0133B" w:rsidRDefault="00D0133B">
            <w:pPr>
              <w:rPr>
                <w:sz w:val="23"/>
                <w:szCs w:val="23"/>
                <w:lang w:eastAsia="lt-LT"/>
              </w:rPr>
            </w:pPr>
          </w:p>
        </w:tc>
        <w:tc>
          <w:tcPr>
            <w:tcW w:w="1417" w:type="dxa"/>
            <w:tcBorders>
              <w:top w:val="nil"/>
              <w:left w:val="nil"/>
              <w:bottom w:val="single" w:sz="4" w:space="0" w:color="auto"/>
              <w:right w:val="nil"/>
            </w:tcBorders>
          </w:tcPr>
          <w:p w:rsidR="00D0133B" w:rsidRDefault="00D0133B">
            <w:pPr>
              <w:rPr>
                <w:sz w:val="23"/>
                <w:szCs w:val="23"/>
                <w:lang w:eastAsia="lt-LT"/>
              </w:rPr>
            </w:pPr>
          </w:p>
        </w:tc>
      </w:tr>
      <w:tr w:rsidR="00D0133B">
        <w:tc>
          <w:tcPr>
            <w:tcW w:w="1134" w:type="dxa"/>
            <w:tcBorders>
              <w:left w:val="nil"/>
              <w:right w:val="nil"/>
            </w:tcBorders>
          </w:tcPr>
          <w:p w:rsidR="00D0133B" w:rsidRDefault="00B220E1">
            <w:pPr>
              <w:jc w:val="center"/>
              <w:rPr>
                <w:sz w:val="23"/>
                <w:szCs w:val="23"/>
                <w:lang w:eastAsia="lt-LT"/>
              </w:rPr>
            </w:pPr>
            <w:r>
              <w:rPr>
                <w:sz w:val="23"/>
                <w:szCs w:val="23"/>
                <w:lang w:eastAsia="lt-LT"/>
              </w:rPr>
              <w:t xml:space="preserve">vardas </w:t>
            </w:r>
          </w:p>
          <w:p w:rsidR="00D0133B" w:rsidRDefault="00D0133B">
            <w:pPr>
              <w:jc w:val="center"/>
              <w:rPr>
                <w:sz w:val="23"/>
                <w:szCs w:val="23"/>
                <w:lang w:eastAsia="lt-LT"/>
              </w:rPr>
            </w:pPr>
          </w:p>
        </w:tc>
        <w:tc>
          <w:tcPr>
            <w:tcW w:w="284" w:type="dxa"/>
          </w:tcPr>
          <w:p w:rsidR="00D0133B" w:rsidRDefault="00D0133B">
            <w:pPr>
              <w:jc w:val="center"/>
              <w:rPr>
                <w:sz w:val="23"/>
                <w:szCs w:val="23"/>
                <w:lang w:eastAsia="lt-LT"/>
              </w:rPr>
            </w:pPr>
          </w:p>
        </w:tc>
        <w:tc>
          <w:tcPr>
            <w:tcW w:w="1417" w:type="dxa"/>
            <w:hideMark/>
          </w:tcPr>
          <w:p w:rsidR="00D0133B" w:rsidRDefault="00B220E1">
            <w:pPr>
              <w:jc w:val="center"/>
              <w:rPr>
                <w:sz w:val="23"/>
                <w:szCs w:val="23"/>
                <w:lang w:eastAsia="lt-LT"/>
              </w:rPr>
            </w:pPr>
            <w:r>
              <w:rPr>
                <w:sz w:val="23"/>
                <w:szCs w:val="23"/>
                <w:lang w:eastAsia="lt-LT"/>
              </w:rPr>
              <w:t xml:space="preserve">pavardė </w:t>
            </w:r>
          </w:p>
        </w:tc>
      </w:tr>
    </w:tbl>
    <w:p w:rsidR="00D0133B" w:rsidRDefault="00D0133B">
      <w:pPr>
        <w:rPr>
          <w:color w:val="000000"/>
          <w:sz w:val="23"/>
          <w:szCs w:val="23"/>
        </w:rPr>
      </w:pPr>
    </w:p>
    <w:p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rsidR="00D0133B" w:rsidRDefault="00D0133B">
      <w:pPr>
        <w:rPr>
          <w:color w:val="000000"/>
          <w:sz w:val="23"/>
          <w:szCs w:val="23"/>
        </w:rPr>
      </w:pPr>
    </w:p>
    <w:tbl>
      <w:tblPr>
        <w:tblW w:w="9885" w:type="dxa"/>
        <w:tblLayout w:type="fixed"/>
        <w:tblLook w:val="04A0"/>
      </w:tblPr>
      <w:tblGrid>
        <w:gridCol w:w="1384"/>
        <w:gridCol w:w="284"/>
        <w:gridCol w:w="1416"/>
        <w:gridCol w:w="284"/>
        <w:gridCol w:w="1558"/>
        <w:gridCol w:w="283"/>
        <w:gridCol w:w="1134"/>
        <w:gridCol w:w="284"/>
        <w:gridCol w:w="1700"/>
        <w:gridCol w:w="283"/>
        <w:gridCol w:w="1275"/>
      </w:tblGrid>
      <w:tr w:rsidR="00D0133B">
        <w:tc>
          <w:tcPr>
            <w:tcW w:w="1384" w:type="dxa"/>
            <w:tcBorders>
              <w:top w:val="nil"/>
              <w:left w:val="nil"/>
              <w:bottom w:val="single" w:sz="4" w:space="0" w:color="auto"/>
              <w:right w:val="nil"/>
            </w:tcBorders>
          </w:tcPr>
          <w:p w:rsidR="00D0133B" w:rsidRDefault="00D0133B">
            <w:pPr>
              <w:rPr>
                <w:sz w:val="23"/>
                <w:szCs w:val="23"/>
                <w:lang w:eastAsia="lt-LT"/>
              </w:rPr>
            </w:pPr>
          </w:p>
        </w:tc>
        <w:tc>
          <w:tcPr>
            <w:tcW w:w="284" w:type="dxa"/>
          </w:tcPr>
          <w:p w:rsidR="00D0133B" w:rsidRDefault="00D0133B">
            <w:pPr>
              <w:rPr>
                <w:sz w:val="23"/>
                <w:szCs w:val="23"/>
                <w:lang w:eastAsia="lt-LT"/>
              </w:rPr>
            </w:pPr>
          </w:p>
        </w:tc>
        <w:tc>
          <w:tcPr>
            <w:tcW w:w="1416" w:type="dxa"/>
            <w:tcBorders>
              <w:top w:val="nil"/>
              <w:left w:val="nil"/>
              <w:bottom w:val="single" w:sz="4" w:space="0" w:color="auto"/>
              <w:right w:val="nil"/>
            </w:tcBorders>
          </w:tcPr>
          <w:p w:rsidR="00D0133B" w:rsidRDefault="00D0133B">
            <w:pPr>
              <w:rPr>
                <w:sz w:val="23"/>
                <w:szCs w:val="23"/>
                <w:lang w:eastAsia="lt-LT"/>
              </w:rPr>
            </w:pPr>
          </w:p>
        </w:tc>
        <w:tc>
          <w:tcPr>
            <w:tcW w:w="284" w:type="dxa"/>
          </w:tcPr>
          <w:p w:rsidR="00D0133B" w:rsidRDefault="00D0133B">
            <w:pPr>
              <w:rPr>
                <w:sz w:val="23"/>
                <w:szCs w:val="23"/>
                <w:lang w:eastAsia="lt-LT"/>
              </w:rPr>
            </w:pPr>
          </w:p>
        </w:tc>
        <w:tc>
          <w:tcPr>
            <w:tcW w:w="1558" w:type="dxa"/>
            <w:tcBorders>
              <w:top w:val="nil"/>
              <w:left w:val="nil"/>
              <w:right w:val="nil"/>
            </w:tcBorders>
          </w:tcPr>
          <w:p w:rsidR="00D0133B" w:rsidRDefault="00D0133B">
            <w:pPr>
              <w:rPr>
                <w:sz w:val="23"/>
                <w:szCs w:val="23"/>
                <w:lang w:eastAsia="lt-LT"/>
              </w:rPr>
            </w:pPr>
          </w:p>
        </w:tc>
        <w:tc>
          <w:tcPr>
            <w:tcW w:w="283" w:type="dxa"/>
          </w:tcPr>
          <w:p w:rsidR="00D0133B" w:rsidRDefault="00D0133B">
            <w:pPr>
              <w:rPr>
                <w:sz w:val="23"/>
                <w:szCs w:val="23"/>
                <w:lang w:eastAsia="lt-LT"/>
              </w:rPr>
            </w:pPr>
          </w:p>
        </w:tc>
        <w:tc>
          <w:tcPr>
            <w:tcW w:w="1134" w:type="dxa"/>
            <w:tcBorders>
              <w:top w:val="nil"/>
              <w:left w:val="nil"/>
              <w:bottom w:val="single" w:sz="4" w:space="0" w:color="auto"/>
              <w:right w:val="nil"/>
            </w:tcBorders>
          </w:tcPr>
          <w:p w:rsidR="00D0133B" w:rsidRDefault="00D0133B">
            <w:pPr>
              <w:rPr>
                <w:sz w:val="23"/>
                <w:szCs w:val="23"/>
                <w:lang w:eastAsia="lt-LT"/>
              </w:rPr>
            </w:pPr>
          </w:p>
        </w:tc>
        <w:tc>
          <w:tcPr>
            <w:tcW w:w="284" w:type="dxa"/>
          </w:tcPr>
          <w:p w:rsidR="00D0133B" w:rsidRDefault="00D0133B">
            <w:pPr>
              <w:rPr>
                <w:sz w:val="23"/>
                <w:szCs w:val="23"/>
                <w:lang w:eastAsia="lt-LT"/>
              </w:rPr>
            </w:pPr>
          </w:p>
        </w:tc>
        <w:tc>
          <w:tcPr>
            <w:tcW w:w="1700" w:type="dxa"/>
            <w:tcBorders>
              <w:top w:val="nil"/>
              <w:left w:val="nil"/>
              <w:right w:val="nil"/>
            </w:tcBorders>
          </w:tcPr>
          <w:p w:rsidR="00D0133B" w:rsidRDefault="00D0133B">
            <w:pPr>
              <w:jc w:val="center"/>
              <w:rPr>
                <w:i/>
                <w:sz w:val="23"/>
                <w:szCs w:val="23"/>
                <w:lang w:eastAsia="lt-LT"/>
              </w:rPr>
            </w:pPr>
          </w:p>
        </w:tc>
        <w:tc>
          <w:tcPr>
            <w:tcW w:w="283" w:type="dxa"/>
          </w:tcPr>
          <w:p w:rsidR="00D0133B" w:rsidRDefault="00D0133B">
            <w:pPr>
              <w:rPr>
                <w:sz w:val="23"/>
                <w:szCs w:val="23"/>
                <w:lang w:eastAsia="lt-LT"/>
              </w:rPr>
            </w:pPr>
          </w:p>
        </w:tc>
        <w:tc>
          <w:tcPr>
            <w:tcW w:w="1275" w:type="dxa"/>
            <w:tcBorders>
              <w:bottom w:val="single" w:sz="4" w:space="0" w:color="auto"/>
            </w:tcBorders>
          </w:tcPr>
          <w:p w:rsidR="00D0133B" w:rsidRDefault="00D0133B">
            <w:pPr>
              <w:jc w:val="center"/>
              <w:rPr>
                <w:sz w:val="23"/>
                <w:szCs w:val="23"/>
                <w:lang w:eastAsia="lt-LT"/>
              </w:rPr>
            </w:pPr>
          </w:p>
        </w:tc>
      </w:tr>
      <w:tr w:rsidR="00D0133B">
        <w:tc>
          <w:tcPr>
            <w:tcW w:w="1384" w:type="dxa"/>
            <w:tcBorders>
              <w:left w:val="nil"/>
              <w:bottom w:val="nil"/>
              <w:right w:val="nil"/>
            </w:tcBorders>
          </w:tcPr>
          <w:p w:rsidR="00D0133B" w:rsidRDefault="00B220E1">
            <w:pPr>
              <w:jc w:val="center"/>
              <w:rPr>
                <w:sz w:val="23"/>
                <w:szCs w:val="23"/>
                <w:lang w:eastAsia="lt-LT"/>
              </w:rPr>
            </w:pPr>
            <w:r>
              <w:rPr>
                <w:sz w:val="23"/>
                <w:szCs w:val="23"/>
                <w:lang w:eastAsia="lt-LT"/>
              </w:rPr>
              <w:t xml:space="preserve">vardas </w:t>
            </w:r>
          </w:p>
        </w:tc>
        <w:tc>
          <w:tcPr>
            <w:tcW w:w="284" w:type="dxa"/>
          </w:tcPr>
          <w:p w:rsidR="00D0133B" w:rsidRDefault="00D0133B">
            <w:pPr>
              <w:jc w:val="center"/>
              <w:rPr>
                <w:sz w:val="23"/>
                <w:szCs w:val="23"/>
                <w:lang w:eastAsia="lt-LT"/>
              </w:rPr>
            </w:pPr>
          </w:p>
        </w:tc>
        <w:tc>
          <w:tcPr>
            <w:tcW w:w="1416" w:type="dxa"/>
            <w:hideMark/>
          </w:tcPr>
          <w:p w:rsidR="00D0133B" w:rsidRDefault="00B220E1">
            <w:pPr>
              <w:jc w:val="center"/>
              <w:rPr>
                <w:sz w:val="23"/>
                <w:szCs w:val="23"/>
                <w:lang w:eastAsia="lt-LT"/>
              </w:rPr>
            </w:pPr>
            <w:r>
              <w:rPr>
                <w:sz w:val="23"/>
                <w:szCs w:val="23"/>
                <w:lang w:eastAsia="lt-LT"/>
              </w:rPr>
              <w:t xml:space="preserve">pavardė </w:t>
            </w:r>
          </w:p>
        </w:tc>
        <w:tc>
          <w:tcPr>
            <w:tcW w:w="284" w:type="dxa"/>
          </w:tcPr>
          <w:p w:rsidR="00D0133B" w:rsidRDefault="00D0133B">
            <w:pPr>
              <w:jc w:val="center"/>
              <w:rPr>
                <w:sz w:val="23"/>
                <w:szCs w:val="23"/>
                <w:lang w:eastAsia="lt-LT"/>
              </w:rPr>
            </w:pPr>
          </w:p>
        </w:tc>
        <w:tc>
          <w:tcPr>
            <w:tcW w:w="1558" w:type="dxa"/>
            <w:hideMark/>
          </w:tcPr>
          <w:p w:rsidR="00D0133B" w:rsidRDefault="00D0133B">
            <w:pPr>
              <w:jc w:val="center"/>
              <w:rPr>
                <w:sz w:val="23"/>
                <w:szCs w:val="23"/>
                <w:lang w:eastAsia="lt-LT"/>
              </w:rPr>
            </w:pPr>
          </w:p>
        </w:tc>
        <w:tc>
          <w:tcPr>
            <w:tcW w:w="283" w:type="dxa"/>
          </w:tcPr>
          <w:p w:rsidR="00D0133B" w:rsidRDefault="00D0133B">
            <w:pPr>
              <w:jc w:val="center"/>
              <w:rPr>
                <w:sz w:val="23"/>
                <w:szCs w:val="23"/>
                <w:lang w:eastAsia="lt-LT"/>
              </w:rPr>
            </w:pPr>
          </w:p>
        </w:tc>
        <w:tc>
          <w:tcPr>
            <w:tcW w:w="1134" w:type="dxa"/>
            <w:hideMark/>
          </w:tcPr>
          <w:p w:rsidR="00D0133B" w:rsidRDefault="00B220E1">
            <w:pPr>
              <w:jc w:val="center"/>
              <w:rPr>
                <w:sz w:val="23"/>
                <w:szCs w:val="23"/>
                <w:lang w:eastAsia="lt-LT"/>
              </w:rPr>
            </w:pPr>
            <w:r>
              <w:rPr>
                <w:sz w:val="23"/>
                <w:szCs w:val="23"/>
                <w:lang w:eastAsia="lt-LT"/>
              </w:rPr>
              <w:t>parašas</w:t>
            </w:r>
          </w:p>
        </w:tc>
        <w:tc>
          <w:tcPr>
            <w:tcW w:w="284" w:type="dxa"/>
          </w:tcPr>
          <w:p w:rsidR="00D0133B" w:rsidRDefault="00D0133B">
            <w:pPr>
              <w:jc w:val="center"/>
              <w:rPr>
                <w:sz w:val="23"/>
                <w:szCs w:val="23"/>
                <w:lang w:eastAsia="lt-LT"/>
              </w:rPr>
            </w:pPr>
          </w:p>
        </w:tc>
        <w:tc>
          <w:tcPr>
            <w:tcW w:w="1700" w:type="dxa"/>
            <w:hideMark/>
          </w:tcPr>
          <w:p w:rsidR="00D0133B" w:rsidRDefault="00D0133B">
            <w:pPr>
              <w:jc w:val="center"/>
              <w:rPr>
                <w:sz w:val="23"/>
                <w:szCs w:val="23"/>
                <w:lang w:eastAsia="lt-LT"/>
              </w:rPr>
            </w:pPr>
          </w:p>
        </w:tc>
        <w:tc>
          <w:tcPr>
            <w:tcW w:w="283" w:type="dxa"/>
            <w:tcBorders>
              <w:top w:val="single" w:sz="4" w:space="0" w:color="auto"/>
            </w:tcBorders>
          </w:tcPr>
          <w:p w:rsidR="00D0133B" w:rsidRDefault="00D0133B">
            <w:pPr>
              <w:jc w:val="center"/>
              <w:rPr>
                <w:sz w:val="23"/>
                <w:szCs w:val="23"/>
                <w:lang w:eastAsia="lt-LT"/>
              </w:rPr>
            </w:pPr>
          </w:p>
        </w:tc>
        <w:tc>
          <w:tcPr>
            <w:tcW w:w="1275" w:type="dxa"/>
            <w:tcBorders>
              <w:top w:val="single" w:sz="4" w:space="0" w:color="auto"/>
            </w:tcBorders>
          </w:tcPr>
          <w:p w:rsidR="00D0133B" w:rsidRDefault="00B220E1">
            <w:pPr>
              <w:jc w:val="center"/>
              <w:rPr>
                <w:sz w:val="23"/>
                <w:szCs w:val="23"/>
                <w:lang w:eastAsia="lt-LT"/>
              </w:rPr>
            </w:pPr>
            <w:r>
              <w:rPr>
                <w:sz w:val="23"/>
                <w:szCs w:val="23"/>
                <w:lang w:eastAsia="lt-LT"/>
              </w:rPr>
              <w:t>data</w:t>
            </w:r>
          </w:p>
        </w:tc>
      </w:tr>
    </w:tbl>
    <w:p w:rsidR="00D0133B" w:rsidRDefault="00D0133B">
      <w:pPr>
        <w:rPr>
          <w:rFonts w:ascii="Arial" w:hAnsi="Arial" w:cs="Arial"/>
          <w:color w:val="212529"/>
          <w:sz w:val="22"/>
          <w:szCs w:val="22"/>
        </w:rPr>
      </w:pPr>
    </w:p>
    <w:p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rsidSect="00FD2D35">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7D" w:rsidRDefault="004A6A7D">
      <w:pPr>
        <w:rPr>
          <w:sz w:val="22"/>
          <w:szCs w:val="22"/>
        </w:rPr>
      </w:pPr>
      <w:r>
        <w:rPr>
          <w:sz w:val="22"/>
          <w:szCs w:val="22"/>
        </w:rPr>
        <w:separator/>
      </w:r>
    </w:p>
  </w:endnote>
  <w:endnote w:type="continuationSeparator" w:id="1">
    <w:p w:rsidR="004A6A7D" w:rsidRDefault="004A6A7D">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D0133B">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D0133B">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D0133B">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7D" w:rsidRDefault="004A6A7D">
      <w:pPr>
        <w:rPr>
          <w:sz w:val="22"/>
          <w:szCs w:val="22"/>
        </w:rPr>
      </w:pPr>
      <w:r>
        <w:rPr>
          <w:sz w:val="22"/>
          <w:szCs w:val="22"/>
        </w:rPr>
        <w:separator/>
      </w:r>
    </w:p>
  </w:footnote>
  <w:footnote w:type="continuationSeparator" w:id="1">
    <w:p w:rsidR="004A6A7D" w:rsidRDefault="004A6A7D">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D0133B">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FD2D35">
    <w:pPr>
      <w:tabs>
        <w:tab w:val="center" w:pos="4819"/>
        <w:tab w:val="right" w:pos="9638"/>
      </w:tabs>
      <w:jc w:val="center"/>
      <w:rPr>
        <w:sz w:val="22"/>
        <w:szCs w:val="22"/>
      </w:rPr>
    </w:pPr>
    <w:r>
      <w:rPr>
        <w:sz w:val="22"/>
        <w:szCs w:val="22"/>
      </w:rPr>
      <w:fldChar w:fldCharType="begin"/>
    </w:r>
    <w:r w:rsidR="00B220E1">
      <w:rPr>
        <w:sz w:val="22"/>
        <w:szCs w:val="22"/>
      </w:rPr>
      <w:instrText>PAGE   \* MERGEFORMAT</w:instrText>
    </w:r>
    <w:r>
      <w:rPr>
        <w:sz w:val="22"/>
        <w:szCs w:val="22"/>
      </w:rPr>
      <w:fldChar w:fldCharType="separate"/>
    </w:r>
    <w:r w:rsidR="00054F2C">
      <w:rPr>
        <w:noProof/>
        <w:sz w:val="22"/>
        <w:szCs w:val="22"/>
      </w:rPr>
      <w:t>2</w:t>
    </w:r>
    <w:r>
      <w:rPr>
        <w:sz w:val="22"/>
        <w:szCs w:val="22"/>
      </w:rPr>
      <w:fldChar w:fldCharType="end"/>
    </w:r>
  </w:p>
  <w:p w:rsidR="00D0133B" w:rsidRDefault="00D0133B">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3B" w:rsidRDefault="00D0133B">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8B4C59"/>
    <w:rsid w:val="00054F2C"/>
    <w:rsid w:val="000C6170"/>
    <w:rsid w:val="000F6515"/>
    <w:rsid w:val="0019638A"/>
    <w:rsid w:val="001A44FA"/>
    <w:rsid w:val="004A6A7D"/>
    <w:rsid w:val="005E63CB"/>
    <w:rsid w:val="006964EF"/>
    <w:rsid w:val="008B4C59"/>
    <w:rsid w:val="00A9750A"/>
    <w:rsid w:val="00B220E1"/>
    <w:rsid w:val="00BA1A62"/>
    <w:rsid w:val="00D0133B"/>
    <w:rsid w:val="00FD2D3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Revision" w:semiHidden="1"/>
    <w:lsdException w:name="Bibliography" w:semiHidden="1" w:unhideWhenUsed="1"/>
    <w:lsdException w:name="TOC Heading" w:semiHidden="1" w:unhideWhenUsed="1"/>
  </w:latentStyles>
  <w:style w:type="paragraph" w:default="1" w:styleId="prastasis">
    <w:name w:val="Normal"/>
    <w:qFormat/>
    <w:rsid w:val="00FD2D35"/>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007342">
      <w:marLeft w:val="0"/>
      <w:marRight w:val="0"/>
      <w:marTop w:val="0"/>
      <w:marBottom w:val="0"/>
      <w:divBdr>
        <w:top w:val="none" w:sz="0" w:space="0" w:color="auto"/>
        <w:left w:val="none" w:sz="0" w:space="0" w:color="auto"/>
        <w:bottom w:val="none" w:sz="0" w:space="0" w:color="auto"/>
        <w:right w:val="none" w:sz="0" w:space="0" w:color="auto"/>
      </w:divBdr>
    </w:div>
    <w:div w:id="1075007343">
      <w:marLeft w:val="0"/>
      <w:marRight w:val="0"/>
      <w:marTop w:val="0"/>
      <w:marBottom w:val="0"/>
      <w:divBdr>
        <w:top w:val="none" w:sz="0" w:space="0" w:color="auto"/>
        <w:left w:val="none" w:sz="0" w:space="0" w:color="auto"/>
        <w:bottom w:val="none" w:sz="0" w:space="0" w:color="auto"/>
        <w:right w:val="none" w:sz="0" w:space="0" w:color="auto"/>
      </w:divBdr>
    </w:div>
    <w:div w:id="1075007344">
      <w:marLeft w:val="0"/>
      <w:marRight w:val="0"/>
      <w:marTop w:val="0"/>
      <w:marBottom w:val="0"/>
      <w:divBdr>
        <w:top w:val="none" w:sz="0" w:space="0" w:color="auto"/>
        <w:left w:val="none" w:sz="0" w:space="0" w:color="auto"/>
        <w:bottom w:val="none" w:sz="0" w:space="0" w:color="auto"/>
        <w:right w:val="none" w:sz="0" w:space="0" w:color="auto"/>
      </w:divBdr>
    </w:div>
    <w:div w:id="1075007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36F0-0F3A-43C5-A42D-3D699CA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12571</Words>
  <Characters>7167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Vartotoja</cp:lastModifiedBy>
  <cp:revision>2</cp:revision>
  <dcterms:created xsi:type="dcterms:W3CDTF">2021-12-14T11:38:00Z</dcterms:created>
  <dcterms:modified xsi:type="dcterms:W3CDTF">2021-12-14T11:38:00Z</dcterms:modified>
</cp:coreProperties>
</file>